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22DCD" w14:textId="45CF2E36" w:rsidR="002C4774" w:rsidRDefault="002C4774" w:rsidP="002C4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2C4774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2C4774">
        <w:rPr>
          <w:rFonts w:ascii="Times New Roman" w:hAnsi="Times New Roman"/>
          <w:sz w:val="24"/>
          <w:szCs w:val="24"/>
        </w:rPr>
        <w:t xml:space="preserve"> </w:t>
      </w:r>
      <w:r w:rsidRPr="002C4774">
        <w:rPr>
          <w:rFonts w:ascii="Times New Roman" w:hAnsi="Times New Roman"/>
          <w:sz w:val="24"/>
          <w:szCs w:val="24"/>
          <w:lang w:val="bg-BG"/>
        </w:rPr>
        <w:t xml:space="preserve">от </w:t>
      </w:r>
    </w:p>
    <w:p w14:paraId="40C3F3C7" w14:textId="77777777" w:rsidR="002C4774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2C4774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</w:t>
      </w:r>
    </w:p>
    <w:p w14:paraId="386BFF1F" w14:textId="77777777" w:rsidR="002C4774" w:rsidRPr="002C4774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2C4774">
        <w:rPr>
          <w:rFonts w:ascii="Times New Roman" w:hAnsi="Times New Roman"/>
          <w:i/>
          <w:sz w:val="24"/>
          <w:szCs w:val="24"/>
          <w:lang w:val="bg-BG"/>
        </w:rPr>
        <w:t>оценка на въздействието върху околната среда</w:t>
      </w:r>
    </w:p>
    <w:p w14:paraId="22271C55" w14:textId="77777777" w:rsidR="002C4774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176BB13" w14:textId="77777777" w:rsidR="006C332E" w:rsidRPr="00D650B8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ab/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ДО</w:t>
      </w:r>
    </w:p>
    <w:p w14:paraId="52F3ABB5" w14:textId="77777777" w:rsidR="006C332E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Pr="00D650B8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14:paraId="690F167E" w14:textId="77777777" w:rsidR="006C332E" w:rsidRPr="00D650B8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РИОСВ</w:t>
      </w:r>
      <w:r w:rsidR="00127C5C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14:paraId="02DED484" w14:textId="77777777" w:rsidR="006C332E" w:rsidRPr="0037670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8B7F48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79EB0E5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DF51376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bg-BG"/>
        </w:rPr>
      </w:pPr>
      <w:r w:rsidRPr="00226270">
        <w:rPr>
          <w:rFonts w:ascii="Times New Roman" w:hAnsi="Times New Roman"/>
          <w:b/>
          <w:sz w:val="32"/>
          <w:szCs w:val="24"/>
          <w:lang w:val="x-none"/>
        </w:rPr>
        <w:t>У В Е Д О М Л Е Н И Е</w:t>
      </w:r>
    </w:p>
    <w:p w14:paraId="1DF880A4" w14:textId="77777777" w:rsidR="006C332E" w:rsidRPr="00A122A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</w:t>
      </w:r>
      <w:r w:rsidRPr="00D650B8">
        <w:rPr>
          <w:rFonts w:ascii="Times New Roman" w:hAnsi="Times New Roman"/>
          <w:sz w:val="24"/>
          <w:szCs w:val="24"/>
          <w:lang w:val="x-none"/>
        </w:rPr>
        <w:t>за инвестиционно предложение</w:t>
      </w:r>
    </w:p>
    <w:p w14:paraId="616BE732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03915E48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0DFA9017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от</w:t>
      </w:r>
      <w:r w:rsidRPr="00A40B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>Община Габрово, ЕИК 000215630, гр. Габрово, пл. Възраждане № 3</w:t>
      </w:r>
    </w:p>
    <w:p w14:paraId="60768AF6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3EBDF096" w14:textId="77777777" w:rsidR="00A40B85" w:rsidRPr="00A40B85" w:rsidRDefault="00A40B85" w:rsidP="0089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Пълен пощенски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адрес: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 гр. Габрово, пл. „Възраждане“ № 3</w:t>
      </w:r>
    </w:p>
    <w:p w14:paraId="17C36F94" w14:textId="67AF0138" w:rsidR="00A40B85" w:rsidRPr="00635CF0" w:rsidRDefault="00A40B85" w:rsidP="008979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Телефон, факс и ел. поща (е-</w:t>
      </w:r>
      <w:proofErr w:type="spellStart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>mail</w:t>
      </w:r>
      <w:proofErr w:type="spellEnd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 xml:space="preserve">): 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тел. 066/818 400, факс 066/809371, </w:t>
      </w:r>
      <w:r w:rsidRPr="00A40B85">
        <w:rPr>
          <w:rFonts w:ascii="Times New Roman" w:eastAsia="Times New Roman" w:hAnsi="Times New Roman"/>
          <w:sz w:val="24"/>
          <w:szCs w:val="24"/>
        </w:rPr>
        <w:t xml:space="preserve">e-mail: </w:t>
      </w:r>
      <w:hyperlink r:id="rId8" w:history="1">
        <w:r w:rsidR="00635CF0" w:rsidRPr="006F74EC">
          <w:rPr>
            <w:rStyle w:val="ab"/>
            <w:rFonts w:ascii="Times New Roman" w:eastAsia="Times New Roman" w:hAnsi="Times New Roman"/>
            <w:sz w:val="24"/>
            <w:szCs w:val="24"/>
          </w:rPr>
          <w:t>gabrovo@gabrovo.bg</w:t>
        </w:r>
      </w:hyperlink>
      <w:r w:rsidR="00635CF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14:paraId="3F9C4660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x-none"/>
        </w:rPr>
      </w:pPr>
    </w:p>
    <w:p w14:paraId="6944A0E5" w14:textId="77777777" w:rsidR="00A40B85" w:rsidRPr="00A40B85" w:rsidRDefault="00A40B85" w:rsidP="0089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bg-BG"/>
        </w:rPr>
        <w:t>Лице с представителна власт: Таня Христова – Кмет на Община Габрово</w:t>
      </w:r>
    </w:p>
    <w:p w14:paraId="08DD7119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2CAC04E0" w14:textId="1734EDD8" w:rsidR="001B69B3" w:rsidRPr="008979AE" w:rsidRDefault="00A40B85" w:rsidP="0089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979AE">
        <w:rPr>
          <w:rFonts w:ascii="Times New Roman" w:eastAsia="Times New Roman" w:hAnsi="Times New Roman"/>
          <w:sz w:val="24"/>
          <w:szCs w:val="24"/>
          <w:lang w:val="x-none"/>
        </w:rPr>
        <w:t>Лице за контакти</w:t>
      </w:r>
      <w:r w:rsidR="001B69B3"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: </w:t>
      </w:r>
      <w:r w:rsidR="001B69B3" w:rsidRPr="008979AE">
        <w:rPr>
          <w:sz w:val="20"/>
          <w:lang w:val="bg-BG"/>
        </w:rPr>
        <w:t xml:space="preserve"> </w:t>
      </w:r>
      <w:r w:rsidR="008979AE" w:rsidRPr="008979AE">
        <w:rPr>
          <w:rFonts w:ascii="Times New Roman" w:hAnsi="Times New Roman"/>
          <w:sz w:val="24"/>
          <w:szCs w:val="24"/>
          <w:lang w:val="bg-BG"/>
        </w:rPr>
        <w:t>Виктория Тоцева</w:t>
      </w:r>
      <w:r w:rsidR="001B69B3" w:rsidRPr="008979A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B69B3" w:rsidRPr="008979AE">
        <w:rPr>
          <w:rFonts w:ascii="Times New Roman" w:eastAsia="Times New Roman" w:hAnsi="Times New Roman"/>
          <w:sz w:val="24"/>
          <w:szCs w:val="24"/>
          <w:lang w:val="bg-BG"/>
        </w:rPr>
        <w:t>–</w:t>
      </w:r>
      <w:r w:rsidR="008979AE" w:rsidRPr="008979AE">
        <w:rPr>
          <w:rFonts w:ascii="Times New Roman" w:hAnsi="Times New Roman"/>
          <w:sz w:val="24"/>
          <w:szCs w:val="24"/>
          <w:lang w:val="bg-BG"/>
        </w:rPr>
        <w:t xml:space="preserve"> г</w:t>
      </w:r>
      <w:r w:rsidR="001B69B3" w:rsidRPr="008979AE">
        <w:rPr>
          <w:rFonts w:ascii="Times New Roman" w:hAnsi="Times New Roman"/>
          <w:sz w:val="24"/>
          <w:szCs w:val="24"/>
          <w:lang w:val="bg-BG"/>
        </w:rPr>
        <w:t>л.</w:t>
      </w:r>
      <w:r w:rsidR="008979AE" w:rsidRPr="008979AE">
        <w:rPr>
          <w:rFonts w:ascii="Times New Roman" w:hAnsi="Times New Roman"/>
          <w:sz w:val="24"/>
          <w:szCs w:val="24"/>
          <w:lang w:val="bg-BG"/>
        </w:rPr>
        <w:t xml:space="preserve"> експерт в отдел ОСВ,</w:t>
      </w:r>
      <w:r w:rsidR="001B69B3" w:rsidRPr="008979AE">
        <w:rPr>
          <w:rFonts w:ascii="Times New Roman" w:hAnsi="Times New Roman"/>
          <w:sz w:val="24"/>
          <w:szCs w:val="24"/>
          <w:lang w:val="bg-BG"/>
        </w:rPr>
        <w:t xml:space="preserve"> Община Габрово</w:t>
      </w:r>
    </w:p>
    <w:p w14:paraId="324881E2" w14:textId="6D01D4C8" w:rsidR="00A40B85" w:rsidRPr="00056E16" w:rsidRDefault="001B69B3" w:rsidP="0089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bg-BG"/>
        </w:rPr>
      </w:pPr>
      <w:r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Телефон и ел. поща </w:t>
      </w:r>
      <w:r w:rsidRPr="008979AE">
        <w:rPr>
          <w:rFonts w:ascii="Times New Roman" w:eastAsia="Times New Roman" w:hAnsi="Times New Roman"/>
          <w:sz w:val="24"/>
          <w:szCs w:val="24"/>
        </w:rPr>
        <w:t>(</w:t>
      </w:r>
      <w:r w:rsidR="00A40B85" w:rsidRPr="008979AE">
        <w:rPr>
          <w:rFonts w:ascii="Times New Roman" w:eastAsia="Times New Roman" w:hAnsi="Times New Roman"/>
          <w:sz w:val="24"/>
          <w:szCs w:val="24"/>
        </w:rPr>
        <w:t>e-mai</w:t>
      </w:r>
      <w:r w:rsidRPr="008979AE">
        <w:rPr>
          <w:rFonts w:ascii="Times New Roman" w:eastAsia="Times New Roman" w:hAnsi="Times New Roman"/>
          <w:sz w:val="24"/>
          <w:szCs w:val="24"/>
        </w:rPr>
        <w:t>l</w:t>
      </w:r>
      <w:r w:rsidRPr="008979AE">
        <w:rPr>
          <w:rFonts w:ascii="Times New Roman" w:eastAsia="Times New Roman" w:hAnsi="Times New Roman"/>
          <w:sz w:val="24"/>
          <w:szCs w:val="24"/>
          <w:lang w:val="bg-BG"/>
        </w:rPr>
        <w:t>)</w:t>
      </w:r>
      <w:r w:rsidR="00A40B85" w:rsidRPr="008979AE">
        <w:rPr>
          <w:rFonts w:ascii="Times New Roman" w:eastAsia="Times New Roman" w:hAnsi="Times New Roman"/>
          <w:sz w:val="24"/>
          <w:szCs w:val="24"/>
        </w:rPr>
        <w:t>:</w:t>
      </w:r>
      <w:r w:rsidR="008979AE"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 066/818 437</w:t>
      </w:r>
      <w:r w:rsidRPr="008979AE">
        <w:rPr>
          <w:rFonts w:ascii="Times New Roman" w:eastAsia="Times New Roman" w:hAnsi="Times New Roman"/>
          <w:sz w:val="24"/>
          <w:szCs w:val="24"/>
          <w:lang w:val="bg-BG"/>
        </w:rPr>
        <w:t>;</w:t>
      </w:r>
      <w:r w:rsidR="008979AE" w:rsidRPr="008979A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8979AE" w:rsidRPr="00E73FAA">
          <w:rPr>
            <w:rStyle w:val="ab"/>
            <w:rFonts w:ascii="Times New Roman" w:eastAsia="Times New Roman" w:hAnsi="Times New Roman"/>
            <w:sz w:val="24"/>
            <w:szCs w:val="24"/>
          </w:rPr>
          <w:t>v.totseva@gabrovo.bg</w:t>
        </w:r>
      </w:hyperlink>
      <w:r w:rsidR="008979AE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056E16">
        <w:rPr>
          <w:rFonts w:ascii="Times New Roman" w:eastAsia="Times New Roman" w:hAnsi="Times New Roman"/>
          <w:color w:val="FF0000"/>
          <w:sz w:val="24"/>
          <w:szCs w:val="24"/>
          <w:lang w:val="bg-BG"/>
        </w:rPr>
        <w:t xml:space="preserve"> </w:t>
      </w:r>
      <w:r w:rsidR="00635CF0" w:rsidRPr="00056E16">
        <w:rPr>
          <w:rFonts w:ascii="Times New Roman" w:eastAsia="Times New Roman" w:hAnsi="Times New Roman"/>
          <w:color w:val="FF0000"/>
          <w:sz w:val="24"/>
          <w:szCs w:val="24"/>
          <w:lang w:val="bg-BG"/>
        </w:rPr>
        <w:t xml:space="preserve"> </w:t>
      </w:r>
    </w:p>
    <w:p w14:paraId="53842215" w14:textId="77777777" w:rsidR="001B69B3" w:rsidRDefault="001B69B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sz w:val="20"/>
          <w:lang w:val="bg-BG"/>
        </w:rPr>
      </w:pPr>
    </w:p>
    <w:p w14:paraId="76B0B3D6" w14:textId="77777777" w:rsidR="001B69B3" w:rsidRPr="00D650B8" w:rsidRDefault="001B69B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1C1B71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14:paraId="2E555C66" w14:textId="77777777" w:rsidR="00763FC9" w:rsidRPr="00B616DF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1C2CC74" w14:textId="166383BE" w:rsidR="00A40B85" w:rsidRPr="00A05532" w:rsidRDefault="006C332E" w:rsidP="008B2157">
      <w:pPr>
        <w:spacing w:after="24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B616D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A40B85" w:rsidRPr="00B616D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</w:t>
      </w:r>
      <w:r w:rsidR="00A40B85" w:rsidRPr="00EB5102">
        <w:rPr>
          <w:rFonts w:ascii="Times New Roman" w:hAnsi="Times New Roman"/>
          <w:sz w:val="24"/>
          <w:szCs w:val="24"/>
          <w:lang w:val="bg-BG"/>
        </w:rPr>
        <w:t xml:space="preserve">Габрово </w:t>
      </w:r>
      <w:r w:rsidRPr="00EB5102">
        <w:rPr>
          <w:rFonts w:ascii="Times New Roman" w:hAnsi="Times New Roman"/>
          <w:sz w:val="24"/>
          <w:szCs w:val="24"/>
          <w:lang w:val="x-none"/>
        </w:rPr>
        <w:t>има следното инвестиционно предложение</w:t>
      </w:r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  <w:r w:rsidR="003065D7" w:rsidRPr="00A055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7B13" w:rsidRPr="00A05532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bg-BG"/>
        </w:rPr>
        <w:t>„</w:t>
      </w:r>
      <w:bookmarkStart w:id="0" w:name="_Hlk111645611"/>
      <w:r w:rsidR="001E3DEC" w:rsidRPr="00A05532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Ремонт на спортно игрище Христо Смирненски, гр. Габрово</w:t>
      </w:r>
      <w:r w:rsidR="008B2157" w:rsidRPr="00A05532">
        <w:rPr>
          <w:rFonts w:ascii="Times New Roman" w:hAnsi="Times New Roman"/>
          <w:b/>
          <w:i/>
          <w:color w:val="000000" w:themeColor="text1"/>
          <w:sz w:val="24"/>
          <w:szCs w:val="24"/>
        </w:rPr>
        <w:t>“</w:t>
      </w:r>
    </w:p>
    <w:p w14:paraId="29F8F00E" w14:textId="4CC3DA78" w:rsidR="00916CC0" w:rsidRDefault="00916CC0" w:rsidP="003065D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bg-BG"/>
        </w:rPr>
      </w:pPr>
    </w:p>
    <w:p w14:paraId="139E34AA" w14:textId="77777777" w:rsidR="00A40B85" w:rsidRPr="00B616DF" w:rsidRDefault="00A40B85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</w:pPr>
    </w:p>
    <w:bookmarkEnd w:id="0"/>
    <w:p w14:paraId="432E8F13" w14:textId="417A8071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14:paraId="6C339687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14:paraId="1222B5F4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14:paraId="58AAFD53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14:paraId="2DF0615C" w14:textId="77777777" w:rsidR="008B2157" w:rsidRPr="00A05532" w:rsidRDefault="00473C47" w:rsidP="008B21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B616DF">
        <w:rPr>
          <w:color w:val="000000" w:themeColor="text1"/>
        </w:rPr>
        <w:t xml:space="preserve"> </w:t>
      </w:r>
    </w:p>
    <w:p w14:paraId="7C3C8E60" w14:textId="45CF9C4E" w:rsidR="00586A21" w:rsidRPr="00A05532" w:rsidRDefault="008B2157" w:rsidP="00586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bg-BG"/>
        </w:rPr>
      </w:pPr>
      <w:proofErr w:type="spellStart"/>
      <w:r w:rsidRPr="00A05532">
        <w:rPr>
          <w:rFonts w:ascii="Times New Roman" w:hAnsi="Times New Roman"/>
          <w:bCs/>
          <w:i/>
          <w:color w:val="000000" w:themeColor="text1"/>
          <w:sz w:val="24"/>
          <w:szCs w:val="24"/>
        </w:rPr>
        <w:t>Целта</w:t>
      </w:r>
      <w:proofErr w:type="spellEnd"/>
      <w:r w:rsidRPr="00A05532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05532">
        <w:rPr>
          <w:rFonts w:ascii="Times New Roman" w:hAnsi="Times New Roman"/>
          <w:bCs/>
          <w:i/>
          <w:color w:val="000000" w:themeColor="text1"/>
          <w:sz w:val="24"/>
          <w:szCs w:val="24"/>
        </w:rPr>
        <w:t>на</w:t>
      </w:r>
      <w:proofErr w:type="spellEnd"/>
      <w:r w:rsidRPr="00A05532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A05532"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проекта</w:t>
      </w:r>
      <w:proofErr w:type="spellEnd"/>
      <w:r w:rsidRPr="00A05532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="00586A21" w:rsidRPr="00A05532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bg-BG"/>
        </w:rPr>
        <w:t>„</w:t>
      </w:r>
      <w:r w:rsidR="00586A21" w:rsidRPr="00A05532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Ремонт на спортно игрище Христо Смирненски, гр. Габрово</w:t>
      </w:r>
      <w:r w:rsidR="00586A21" w:rsidRPr="00A05532">
        <w:rPr>
          <w:rFonts w:ascii="Times New Roman" w:hAnsi="Times New Roman"/>
          <w:b/>
          <w:i/>
          <w:color w:val="000000" w:themeColor="text1"/>
          <w:sz w:val="24"/>
          <w:szCs w:val="24"/>
        </w:rPr>
        <w:t>“</w:t>
      </w:r>
      <w:r w:rsidR="00586A21" w:rsidRPr="00A05532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 </w:t>
      </w:r>
      <w:r w:rsidRPr="00A05532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е </w:t>
      </w:r>
      <w:proofErr w:type="spellStart"/>
      <w:r w:rsidRPr="00A05532">
        <w:rPr>
          <w:rFonts w:ascii="Times New Roman" w:hAnsi="Times New Roman"/>
          <w:bCs/>
          <w:i/>
          <w:color w:val="000000" w:themeColor="text1"/>
          <w:sz w:val="24"/>
          <w:szCs w:val="24"/>
        </w:rPr>
        <w:t>да</w:t>
      </w:r>
      <w:proofErr w:type="spellEnd"/>
      <w:r w:rsidRPr="00A05532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="00586A21" w:rsidRPr="00A0553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bg-BG"/>
        </w:rPr>
        <w:t>се подпомогне развитието на физическата активност, физическото възпитание и спорта, чрез подобряване качеството на наличната спортна инфраструктура и ползването ѝ в обществен интерес.</w:t>
      </w:r>
    </w:p>
    <w:p w14:paraId="3A2EE61F" w14:textId="255362CF" w:rsidR="00586A21" w:rsidRPr="00A05532" w:rsidRDefault="00586A21" w:rsidP="00586A21">
      <w:pPr>
        <w:ind w:right="27" w:firstLine="709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bg-BG"/>
        </w:rPr>
        <w:t xml:space="preserve">Очакваният резултат от изпълнението на проекта е подобряване в качествен и количествен аспект на достъпната, необходима и полезна инфраструктура за спортни занимания. </w:t>
      </w:r>
      <w:r w:rsidR="00BD41FE" w:rsidRPr="00A0553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bg-BG"/>
        </w:rPr>
        <w:t>Ч</w:t>
      </w:r>
      <w:r w:rsidRPr="00A0553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bg-BG"/>
        </w:rPr>
        <w:t>рез изграждане и ремонт на спортн</w:t>
      </w:r>
      <w:r w:rsidR="00BD41FE" w:rsidRPr="00A0553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bg-BG"/>
        </w:rPr>
        <w:t>ия обект</w:t>
      </w:r>
      <w:r w:rsidRPr="00A0553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bg-BG"/>
        </w:rPr>
        <w:t>,</w:t>
      </w:r>
      <w:r w:rsidR="00BD41FE" w:rsidRPr="00A0553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bg-BG"/>
        </w:rPr>
        <w:t xml:space="preserve"> на ползващото население ще се </w:t>
      </w:r>
      <w:r w:rsidRPr="00A0553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bg-BG"/>
        </w:rPr>
        <w:t>предоставят</w:t>
      </w:r>
      <w:r w:rsidR="00BD41FE" w:rsidRPr="00A0553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bg-BG"/>
        </w:rPr>
        <w:t xml:space="preserve"> </w:t>
      </w:r>
      <w:r w:rsidRPr="00A0553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bg-BG"/>
        </w:rPr>
        <w:t>повече възможности за пълноценен и здравословен начин на живот. В национален мащаб очакваният резултат е изпълнение на целите на държавната политика в сферата на физическата активност, физическото възпитание и спорта.</w:t>
      </w:r>
    </w:p>
    <w:p w14:paraId="2C52BE69" w14:textId="77777777" w:rsidR="00586A21" w:rsidRPr="00586A21" w:rsidRDefault="00586A21" w:rsidP="00586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</w:rPr>
      </w:pPr>
    </w:p>
    <w:p w14:paraId="4B09190B" w14:textId="77777777" w:rsidR="00586A21" w:rsidRPr="00A05532" w:rsidRDefault="00586A21" w:rsidP="00586A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lastRenderedPageBreak/>
        <w:t xml:space="preserve">Община Габрово е в процес на разработка на проектно предложение за </w:t>
      </w:r>
      <w:r w:rsidRPr="00A05532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„Ремонт на спортно игрище Христо Смирненски, гр. Габрово“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, в поземлен имот с идентификатор 14218.525.216 /предходен идентификатор 14218.525.73/ по КККР на гр. Габрово, съответстващ на УПИ 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</w:rPr>
        <w:t>II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 – Спортна школа от кв. 72 по плана на гр. Габрово – 84 част. Обекта е под № 3 от Публичен списък на спортните обекти и съоръжения, одобрен от Общински съвет Габрово и достъпен на сайта на Община Габрово.</w:t>
      </w:r>
    </w:p>
    <w:p w14:paraId="371291EA" w14:textId="77777777" w:rsidR="00586A21" w:rsidRPr="00A05532" w:rsidRDefault="00586A21" w:rsidP="00586A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Базата е предназначена за практикуване на ръгби, а основен ползвател е Ръгби клуб „Янтра“ – клуб с над половинвековна история и един от основоположниците на този спорт в България. РК „Янтра“ е редовен участник в държавните първенства по Ръгби 15 и Ръгби 7, както и в турнирите Купа България. Участва с отбори и във всички първенства и турнири при подрастващите. През годините клубът е създал хиляди състезатели, стотици от които са преминали през националните гарнитури. </w:t>
      </w:r>
    </w:p>
    <w:p w14:paraId="0E680F84" w14:textId="213B080D" w:rsidR="00916CC0" w:rsidRPr="00A05532" w:rsidRDefault="00916CC0" w:rsidP="008B21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</w:p>
    <w:p w14:paraId="763D3018" w14:textId="2B9013BC" w:rsidR="006C332E" w:rsidRPr="00A05532" w:rsidRDefault="006C332E" w:rsidP="0033692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14:paraId="67796CDF" w14:textId="3901953A" w:rsidR="00B14FF8" w:rsidRPr="00A05532" w:rsidRDefault="00B14FF8" w:rsidP="00BD4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7168E09" w14:textId="3753DC4B" w:rsidR="00BD41FE" w:rsidRPr="00A05532" w:rsidRDefault="00BD41FE" w:rsidP="00BD41F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Община Габрово е в процес на разработка на проектно предложение за </w:t>
      </w:r>
      <w:r w:rsidRPr="00A05532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„Ремонт на спортно игрище Христо Смирненски, гр. Габрово“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, в поземлен имот с идентификатор 14218.525.216 /предходен идентификатор 14218.525.73/ по КККР на гр. Габрово, съответстващ на УПИ 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</w:rPr>
        <w:t>II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 – Спортна школа от кв. 72 по плана на гр. Габрово – 84 част.</w:t>
      </w:r>
    </w:p>
    <w:p w14:paraId="4FBE929C" w14:textId="530A4A9B" w:rsidR="00BD41FE" w:rsidRPr="00A05532" w:rsidRDefault="001E3DEC" w:rsidP="00BD41F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Предвидените ремонтни дейности основно включват отводняване на терена за игра с изграждане на дренажна система, изграждане на</w:t>
      </w:r>
      <w:r w:rsidR="00BD41FE"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 автоматизирана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 поливна система и </w:t>
      </w:r>
      <w:r w:rsidR="00BD41FE"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изграждане на помпена станция за захранване на поливната система, доставка на полиетиленови резервоари, възстановяване на </w:t>
      </w:r>
      <w:proofErr w:type="spellStart"/>
      <w:r w:rsidR="00BD41FE"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съществуващa</w:t>
      </w:r>
      <w:proofErr w:type="spellEnd"/>
      <w:r w:rsidR="00BD41FE"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 дренажна система. С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ъответното технологично оборудване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и подмяна на тревната настилка /</w:t>
      </w:r>
      <w:proofErr w:type="spellStart"/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зачимяване</w:t>
      </w:r>
      <w:proofErr w:type="spellEnd"/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/. Предвижда се и изграждане на </w:t>
      </w:r>
      <w:proofErr w:type="spellStart"/>
      <w:r w:rsidR="00BD41FE"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оградна</w:t>
      </w:r>
      <w:proofErr w:type="spellEnd"/>
      <w:r w:rsidR="00BD41FE"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 система с височина 600 см южно от игралното поле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. Предвидено е също ново техническо оборудване, в т.ч. седалки за зрители, скамейки за резервни състезатели и треньорски ек</w:t>
      </w:r>
      <w:r w:rsidR="00BD41FE"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ип, подмяна на врати на терена.</w:t>
      </w:r>
    </w:p>
    <w:p w14:paraId="725C96B1" w14:textId="25344CC5" w:rsidR="00800E23" w:rsidRPr="00A05532" w:rsidRDefault="006C2D7A" w:rsidP="001E3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  <w:t>По време на строителните работи н</w:t>
      </w:r>
      <w:r w:rsidR="00800E23" w:rsidRPr="00A05532"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  <w:t>е се предвижда ползване на взрив.</w:t>
      </w:r>
    </w:p>
    <w:p w14:paraId="0AF3BB17" w14:textId="77777777" w:rsidR="00EF64C4" w:rsidRPr="00A05532" w:rsidRDefault="00EF64C4" w:rsidP="00811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val="bg-BG"/>
        </w:rPr>
      </w:pPr>
    </w:p>
    <w:p w14:paraId="337404C1" w14:textId="35BF4443" w:rsidR="006C332E" w:rsidRPr="00A055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A05532">
        <w:rPr>
          <w:rFonts w:ascii="Times New Roman" w:hAnsi="Times New Roman"/>
          <w:iCs/>
          <w:color w:val="000000" w:themeColor="text1"/>
          <w:sz w:val="24"/>
          <w:szCs w:val="24"/>
          <w:lang w:val="x-none"/>
        </w:rPr>
        <w:t>3.</w:t>
      </w:r>
      <w:r w:rsidRPr="00A05532">
        <w:rPr>
          <w:rFonts w:ascii="Times New Roman" w:hAnsi="Times New Roman"/>
          <w:i/>
          <w:iCs/>
          <w:color w:val="000000" w:themeColor="text1"/>
          <w:sz w:val="24"/>
          <w:szCs w:val="24"/>
          <w:lang w:val="x-none"/>
        </w:rPr>
        <w:t xml:space="preserve"> </w:t>
      </w:r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съгласувателни</w:t>
      </w:r>
      <w:proofErr w:type="spellEnd"/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14:paraId="22331472" w14:textId="77777777" w:rsidR="00F51F12" w:rsidRPr="00A05532" w:rsidRDefault="00F51F12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</w:p>
    <w:p w14:paraId="42CB9360" w14:textId="77777777" w:rsidR="00A542D6" w:rsidRPr="00A05532" w:rsidRDefault="00A542D6" w:rsidP="00A542D6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A05532"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  <w:t>За разрешаване на СМР се изисква съгласуване и одобряване на строителната документация, както и издаване на разрешение за строеж.</w:t>
      </w:r>
    </w:p>
    <w:p w14:paraId="4B376CF6" w14:textId="69CB2FB8" w:rsidR="00A542D6" w:rsidRPr="00A05532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bg-BG"/>
        </w:rPr>
        <w:t>Орган по одобряването и разрешаването на инвестиционното предложение  е Главния архитект на Община Габрово</w:t>
      </w:r>
      <w:r w:rsidRPr="00A05532"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  <w:t>.</w:t>
      </w:r>
    </w:p>
    <w:p w14:paraId="152FA1D9" w14:textId="77777777" w:rsidR="006C332E" w:rsidRPr="001E3DEC" w:rsidRDefault="006C332E" w:rsidP="00354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F60C32B" w14:textId="77777777" w:rsidR="006C332E" w:rsidRPr="00EB510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EB5102">
        <w:rPr>
          <w:rFonts w:ascii="Times New Roman" w:hAnsi="Times New Roman"/>
          <w:sz w:val="24"/>
          <w:szCs w:val="24"/>
          <w:lang w:val="x-none"/>
        </w:rPr>
        <w:t>4. Местоположение:</w:t>
      </w:r>
    </w:p>
    <w:p w14:paraId="2DB3F05D" w14:textId="1A929590" w:rsidR="00DD0FC9" w:rsidRPr="00A05532" w:rsidRDefault="006C332E" w:rsidP="00EF64C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EB5102">
        <w:rPr>
          <w:rFonts w:ascii="Times New Roman" w:hAnsi="Times New Roman"/>
          <w:sz w:val="24"/>
          <w:szCs w:val="24"/>
          <w:lang w:val="x-none"/>
        </w:rPr>
        <w:t xml:space="preserve"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</w:t>
      </w:r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схема на нова или промяна на съществуваща пътна инфраструктура)</w:t>
      </w:r>
    </w:p>
    <w:p w14:paraId="6C33F4FD" w14:textId="77777777" w:rsidR="00DD0FC9" w:rsidRPr="00A05532" w:rsidRDefault="00DD0FC9" w:rsidP="00056E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26A256E8" w14:textId="77777777" w:rsidR="001E3DEC" w:rsidRPr="00A05532" w:rsidRDefault="001E3DEC" w:rsidP="00A877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Поземлен имот с идентификатор 14218.525.216 /предходен идентификатор 14218.525.73/ по КККР на гр. Габрово, съответстващ на УПИ 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</w:rPr>
        <w:t>II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 – Спортна школа от кв. 72 по плана на гр. Габрово – 84 част.</w:t>
      </w:r>
    </w:p>
    <w:p w14:paraId="2B503789" w14:textId="3CECB994" w:rsidR="00554260" w:rsidRPr="00A05532" w:rsidRDefault="00B616DF" w:rsidP="00A877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  <w:t>Имот</w:t>
      </w:r>
      <w:r w:rsidR="00ED74BA" w:rsidRPr="00A05532"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  <w:t>а</w:t>
      </w:r>
      <w:r w:rsidRPr="00A05532"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  <w:t xml:space="preserve"> не попадат в границите н</w:t>
      </w:r>
      <w:r w:rsidR="00554260" w:rsidRPr="00A05532"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  <w:t>а защитена територия по смисъла на Закона за защитените територии, както и в границите на защитени зони по смисъла на Закона за биологичното разнообразие.</w:t>
      </w:r>
    </w:p>
    <w:p w14:paraId="33EA726B" w14:textId="77777777" w:rsidR="0081355A" w:rsidRPr="00ED74BA" w:rsidRDefault="0081355A" w:rsidP="00B72D6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79EC99D" w14:textId="714D79E1" w:rsidR="006C332E" w:rsidRPr="00B616DF" w:rsidRDefault="006C332E" w:rsidP="00B72D6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14:paraId="11A94489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(включително предвидено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(ВиК или друга мрежа) и/или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14:paraId="25B6ED99" w14:textId="77777777" w:rsidR="006C332E" w:rsidRPr="00A055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6F74AFD" w14:textId="16E943E4" w:rsidR="00A542D6" w:rsidRPr="00A05532" w:rsidRDefault="00A05532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Ще е необходима вода единствено за захранване на поливната система на обекта. Като водоснабдяването ще се извърши  от р. </w:t>
      </w:r>
      <w:proofErr w:type="spellStart"/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Паничарка</w:t>
      </w:r>
      <w:proofErr w:type="spellEnd"/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 или от водопроводната мрежа на гр. Габрово. Начина на </w:t>
      </w:r>
      <w:proofErr w:type="spellStart"/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водовземане</w:t>
      </w:r>
      <w:proofErr w:type="spellEnd"/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 ще бъде уточнен в процеса на проектиране.</w:t>
      </w:r>
    </w:p>
    <w:p w14:paraId="5F28D873" w14:textId="77777777" w:rsidR="008117F8" w:rsidRPr="00A05532" w:rsidRDefault="008117F8" w:rsidP="00834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0B86046" w14:textId="4BAB2F93" w:rsidR="006C332E" w:rsidRPr="00A05532" w:rsidRDefault="006C332E" w:rsidP="00635C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14:paraId="6C526233" w14:textId="77777777" w:rsidR="006C332E" w:rsidRPr="00A055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33E4559" w14:textId="77777777" w:rsidR="00A542D6" w:rsidRPr="00A05532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Не се очаква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5AA79C01" w14:textId="77777777" w:rsidR="006C332E" w:rsidRPr="00A055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B18A981" w14:textId="77777777" w:rsidR="006C332E" w:rsidRPr="00A055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14:paraId="2C2B9D38" w14:textId="77777777" w:rsidR="006C332E" w:rsidRPr="00A055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A8DE924" w14:textId="77777777" w:rsidR="00A542D6" w:rsidRPr="00A05532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Не се очаква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15394A03" w14:textId="77777777" w:rsidR="00834A1F" w:rsidRPr="00A05532" w:rsidRDefault="00834A1F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938C8EB" w14:textId="77777777" w:rsidR="006C332E" w:rsidRPr="00A055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14:paraId="5280C280" w14:textId="77777777" w:rsidR="006C332E" w:rsidRPr="00A055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BDBE2CC" w14:textId="063DFD59" w:rsidR="006C332E" w:rsidRPr="00A05532" w:rsidRDefault="00834A1F" w:rsidP="00635C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  <w:t>Отпадъци, които се очаква да бъдат генерирани</w:t>
      </w:r>
      <w:r w:rsidR="00CB672C" w:rsidRPr="00A05532"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  <w:t xml:space="preserve"> при реализацията на инвестиционното предложение са</w:t>
      </w:r>
      <w:r w:rsidRPr="00A05532"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  <w:t xml:space="preserve"> </w:t>
      </w:r>
      <w:r w:rsidR="00CB672C" w:rsidRPr="00A05532"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  <w:t>строителни отпадъци.</w:t>
      </w:r>
    </w:p>
    <w:p w14:paraId="4A6240B4" w14:textId="422700A9" w:rsidR="00834A1F" w:rsidRPr="00A05532" w:rsidRDefault="00834A1F" w:rsidP="00635CF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  <w:t>Същите ще бъдат сортирани по вид и код и предадени за последващо рециклиране/оползотворяване на фирми, притежаващи съответните разрешите</w:t>
      </w:r>
      <w:r w:rsidR="00F03C33" w:rsidRPr="00A05532"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  <w:t xml:space="preserve">лни документи за дейност с отпадъци. </w:t>
      </w:r>
    </w:p>
    <w:p w14:paraId="5B68A9FB" w14:textId="77777777" w:rsidR="00635CF0" w:rsidRPr="00A05532" w:rsidRDefault="00635CF0" w:rsidP="00635CF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D988F8A" w14:textId="77777777" w:rsidR="006C332E" w:rsidRPr="00A055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14:paraId="70C77C65" w14:textId="77777777" w:rsidR="006C332E" w:rsidRPr="00A055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заустване</w:t>
      </w:r>
      <w:proofErr w:type="spellEnd"/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водоплътна</w:t>
      </w:r>
      <w:proofErr w:type="spellEnd"/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изгребна</w:t>
      </w:r>
      <w:proofErr w:type="spellEnd"/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яма и др.)</w:t>
      </w:r>
    </w:p>
    <w:p w14:paraId="69936E63" w14:textId="77777777" w:rsidR="00BF33D3" w:rsidRPr="00A05532" w:rsidRDefault="00BF33D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216FCC25" w14:textId="15A20E34" w:rsidR="00EB5102" w:rsidRPr="00A05532" w:rsidRDefault="00A05532" w:rsidP="00BD41F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Обекта няма да генерира битови и промишлени води. Единствено чисти дренажни води от отводняването на терена, които ще бъдат </w:t>
      </w:r>
      <w:proofErr w:type="spellStart"/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заустени</w:t>
      </w:r>
      <w:proofErr w:type="spellEnd"/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 директно в р. </w:t>
      </w:r>
      <w:proofErr w:type="spellStart"/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Паничарка</w:t>
      </w:r>
      <w:proofErr w:type="spellEnd"/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.</w:t>
      </w:r>
    </w:p>
    <w:p w14:paraId="39BEF2B4" w14:textId="77777777" w:rsidR="000370CF" w:rsidRPr="00A05532" w:rsidRDefault="000370CF" w:rsidP="00BF3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578F0F2" w14:textId="25369355" w:rsidR="006C332E" w:rsidRPr="00A055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предприятието/съоръжението:</w:t>
      </w:r>
    </w:p>
    <w:p w14:paraId="3BC074DE" w14:textId="77777777" w:rsidR="006C332E" w:rsidRPr="00504A8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04A88">
        <w:rPr>
          <w:rFonts w:ascii="Times New Roman" w:hAnsi="Times New Roman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14:paraId="1A9FC81F" w14:textId="77777777" w:rsidR="00635CF0" w:rsidRPr="00EB5102" w:rsidRDefault="00635CF0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288861E" w14:textId="77777777" w:rsidR="00A542D6" w:rsidRPr="00A05532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lastRenderedPageBreak/>
        <w:t>Не се очаква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7F7FE714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8D0F136" w14:textId="77777777" w:rsidR="006C332E" w:rsidRDefault="006C332E" w:rsidP="00857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2C283B4" w14:textId="77777777" w:rsidR="00A505E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14:paraId="6B43571F" w14:textId="77777777" w:rsidR="006C332E" w:rsidRPr="00914CA5" w:rsidRDefault="006C332E" w:rsidP="00914CA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14CA5">
        <w:rPr>
          <w:rFonts w:ascii="Times New Roman" w:hAnsi="Times New Roman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14:paraId="11722C16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14:paraId="64120A27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14:paraId="231C62EB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0BA8AA" w14:textId="7CA86EDB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</w:t>
      </w:r>
    </w:p>
    <w:p w14:paraId="08891CC4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B35DC07" w14:textId="77777777" w:rsidR="000370CF" w:rsidRPr="00D650B8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Прилагам:</w:t>
      </w:r>
    </w:p>
    <w:p w14:paraId="2AE2D01A" w14:textId="2E27E3A8" w:rsidR="000370CF" w:rsidRPr="00A05532" w:rsidRDefault="000370CF" w:rsidP="00A05532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A505E4">
        <w:rPr>
          <w:rFonts w:ascii="Times New Roman" w:hAnsi="Times New Roman"/>
          <w:sz w:val="24"/>
          <w:szCs w:val="24"/>
          <w:lang w:val="x-none"/>
        </w:rPr>
        <w:t xml:space="preserve">Документи, доказващи </w:t>
      </w:r>
      <w:r>
        <w:rPr>
          <w:rFonts w:ascii="Times New Roman" w:hAnsi="Times New Roman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14:paraId="3C437428" w14:textId="27A87E42" w:rsidR="000370CF" w:rsidRPr="00A05532" w:rsidRDefault="000370CF" w:rsidP="00A055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</w:t>
      </w:r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предложение.</w:t>
      </w:r>
    </w:p>
    <w:p w14:paraId="02CC0152" w14:textId="77777777" w:rsidR="000370CF" w:rsidRPr="00A05532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3. Други документи по преценка на уведомителя:</w:t>
      </w:r>
    </w:p>
    <w:p w14:paraId="675B51A5" w14:textId="77777777" w:rsidR="000370CF" w:rsidRPr="00A05532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14:paraId="35582340" w14:textId="77777777" w:rsidR="000370CF" w:rsidRPr="00A05532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материал, схема, снимков материал в подходящ мащаб.</w:t>
      </w:r>
    </w:p>
    <w:p w14:paraId="114D25D8" w14:textId="10D391A2" w:rsidR="000370CF" w:rsidRPr="00A05532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A05532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14:paraId="1F86B6C4" w14:textId="7A0524E2" w:rsidR="00B14FF8" w:rsidRPr="00A05532" w:rsidRDefault="00B14FF8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color w:val="000000" w:themeColor="text1"/>
          <w:sz w:val="24"/>
          <w:szCs w:val="24"/>
          <w:lang w:val="bg-BG"/>
        </w:rPr>
        <w:t>5. Акт за публична общинска собственост № 1093 от 15.01.2021 г.</w:t>
      </w:r>
    </w:p>
    <w:p w14:paraId="0EFCBC61" w14:textId="6E3049AE" w:rsidR="00B14FF8" w:rsidRPr="00A05532" w:rsidRDefault="00B14FF8" w:rsidP="00B14FF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055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6. Скица на </w:t>
      </w:r>
      <w:r w:rsidRPr="00A05532">
        <w:rPr>
          <w:rFonts w:ascii="Times New Roman" w:hAnsi="Times New Roman"/>
          <w:iCs/>
          <w:color w:val="000000" w:themeColor="text1"/>
          <w:sz w:val="24"/>
          <w:szCs w:val="24"/>
          <w:lang w:val="bg-BG"/>
        </w:rPr>
        <w:t xml:space="preserve">ПИ с идентификатор </w:t>
      </w:r>
      <w:r w:rsidRPr="00A05532">
        <w:rPr>
          <w:rFonts w:ascii="Times New Roman" w:hAnsi="Times New Roman"/>
          <w:color w:val="000000" w:themeColor="text1"/>
          <w:sz w:val="24"/>
          <w:szCs w:val="24"/>
          <w:lang w:val="bg-BG"/>
        </w:rPr>
        <w:t>14218.525.216</w:t>
      </w:r>
      <w:r w:rsidRPr="00A055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 </w:t>
      </w:r>
      <w:r w:rsidRPr="00A05532">
        <w:rPr>
          <w:rFonts w:ascii="Times New Roman" w:hAnsi="Times New Roman"/>
          <w:iCs/>
          <w:color w:val="000000" w:themeColor="text1"/>
          <w:sz w:val="24"/>
          <w:szCs w:val="24"/>
          <w:lang w:val="bg-BG"/>
        </w:rPr>
        <w:t>от КККР.</w:t>
      </w:r>
      <w:r w:rsidRPr="00A055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14:paraId="25E11F1B" w14:textId="28233F24" w:rsidR="000370CF" w:rsidRPr="00D11FF7" w:rsidRDefault="000370CF" w:rsidP="00BD4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48731DDC" w14:textId="77777777" w:rsidR="000370CF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-</w:t>
      </w:r>
      <w:r w:rsidRPr="00D650B8">
        <w:rPr>
          <w:rFonts w:ascii="Times New Roman" w:hAnsi="Times New Roman"/>
          <w:sz w:val="24"/>
          <w:szCs w:val="24"/>
          <w:lang w:val="x-none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0B8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14:paraId="034D4C9A" w14:textId="77777777" w:rsidR="000370CF" w:rsidRPr="0048040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78074F4" w14:textId="77777777" w:rsidR="000370CF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0B8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14:paraId="261399A6" w14:textId="77777777" w:rsidR="000370CF" w:rsidRPr="0048040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8FA3A16" w14:textId="77777777" w:rsidR="000370CF" w:rsidRPr="00914CA5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914CA5">
        <w:rPr>
          <w:rFonts w:ascii="Times New Roman" w:hAnsi="Times New Roman"/>
          <w:sz w:val="24"/>
          <w:szCs w:val="24"/>
          <w:lang w:val="bg-BG"/>
        </w:rPr>
        <w:t xml:space="preserve"> Желая да получа крайния документ:</w:t>
      </w:r>
    </w:p>
    <w:p w14:paraId="12935475" w14:textId="77777777" w:rsidR="000370CF" w:rsidRPr="00914CA5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14:paraId="391BC6A6" w14:textId="77777777" w:rsidR="000370CF" w:rsidRPr="00914CA5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14:paraId="79A0A658" w14:textId="77777777" w:rsidR="000370CF" w:rsidRPr="00914CA5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по куриер</w:t>
      </w:r>
    </w:p>
    <w:p w14:paraId="3DCB3E8F" w14:textId="42BD57D7" w:rsidR="00B3505B" w:rsidRDefault="00B3505B" w:rsidP="00FC3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372888" w14:textId="56E9BE4C" w:rsidR="004455ED" w:rsidRPr="00FC3B7C" w:rsidRDefault="004455ED" w:rsidP="00FC3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3867FA" w:rsidRPr="003867FA" w14:paraId="6ED5B319" w14:textId="77777777" w:rsidTr="00A42919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3D0AA733" w14:textId="77777777" w:rsidR="000370CF" w:rsidRPr="00A05532" w:rsidRDefault="000370CF" w:rsidP="00A4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</w:p>
          <w:p w14:paraId="5CBD1AD4" w14:textId="7EA0A7A4" w:rsidR="000370CF" w:rsidRPr="00A05532" w:rsidRDefault="000370CF" w:rsidP="00DB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  <w:r w:rsidRPr="00A05532"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  <w:t>Дата:</w:t>
            </w:r>
            <w:r w:rsidR="00C4440E" w:rsidRPr="00A05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14FF8" w:rsidRPr="00A05532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3</w:t>
            </w:r>
            <w:r w:rsidR="00DB1893" w:rsidRPr="00A05532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1</w:t>
            </w:r>
            <w:r w:rsidR="00C4440E" w:rsidRPr="00A05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F70DD8" w:rsidRPr="00A05532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10</w:t>
            </w:r>
            <w:r w:rsidR="00B616DF" w:rsidRPr="00A05532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.202</w:t>
            </w:r>
            <w:r w:rsidR="002B0A3B" w:rsidRPr="00A05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616DF" w:rsidRPr="00A05532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 xml:space="preserve"> г.</w:t>
            </w:r>
            <w:r w:rsidRPr="00A05532"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CA5E134" w14:textId="42E3BE21" w:rsidR="004455ED" w:rsidRPr="003867FA" w:rsidRDefault="004455ED" w:rsidP="00445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</w:p>
          <w:p w14:paraId="6FAA2EE3" w14:textId="77777777" w:rsidR="000370CF" w:rsidRPr="003867FA" w:rsidRDefault="000370CF" w:rsidP="00A4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  <w:r w:rsidRPr="003867FA"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  <w:t xml:space="preserve">Уведомител: </w:t>
            </w:r>
          </w:p>
        </w:tc>
      </w:tr>
      <w:tr w:rsidR="003867FA" w:rsidRPr="003867FA" w14:paraId="6894881C" w14:textId="77777777" w:rsidTr="00A42919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1744B102" w14:textId="7FE6D993" w:rsidR="000370CF" w:rsidRPr="00A05532" w:rsidRDefault="00B616DF" w:rsidP="003D3CC1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A05532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 xml:space="preserve">      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72A1033" w14:textId="64B1C8E2" w:rsidR="003D7940" w:rsidRPr="003867FA" w:rsidRDefault="000370CF" w:rsidP="00FC3B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bg-BG"/>
              </w:rPr>
            </w:pPr>
            <w:r w:rsidRPr="003867F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x-none"/>
              </w:rPr>
              <w:t>(подпис)</w:t>
            </w:r>
          </w:p>
          <w:p w14:paraId="63BC417A" w14:textId="12E1EA51" w:rsidR="003D7940" w:rsidRPr="003867FA" w:rsidRDefault="00B616DF" w:rsidP="00485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</w:pPr>
            <w:r w:rsidRPr="003867F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  <w:t xml:space="preserve">                            </w:t>
            </w:r>
            <w:r w:rsidR="00485971" w:rsidRPr="003867F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  <w:t>ТАНЯ ХРИСТОВА</w:t>
            </w:r>
          </w:p>
          <w:p w14:paraId="414754FF" w14:textId="5635C66D" w:rsidR="003D3CC1" w:rsidRPr="003867FA" w:rsidRDefault="00B616DF" w:rsidP="00485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val="bg-BG" w:eastAsia="bg-BG"/>
              </w:rPr>
            </w:pPr>
            <w:r w:rsidRPr="003867FA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val="bg-BG" w:eastAsia="bg-BG"/>
              </w:rPr>
              <w:t xml:space="preserve">                            </w:t>
            </w:r>
            <w:r w:rsidR="00485971" w:rsidRPr="003867FA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val="bg-BG" w:eastAsia="bg-BG"/>
              </w:rPr>
              <w:t>К</w:t>
            </w:r>
            <w:r w:rsidR="003D7940" w:rsidRPr="003867FA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val="bg-BG" w:eastAsia="bg-BG"/>
              </w:rPr>
              <w:t>мет на Община Габрово</w:t>
            </w:r>
          </w:p>
        </w:tc>
      </w:tr>
    </w:tbl>
    <w:p w14:paraId="2EC4F2A6" w14:textId="77777777" w:rsidR="00A05532" w:rsidRDefault="00A05532" w:rsidP="00A05532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bookmarkStart w:id="1" w:name="_GoBack"/>
      <w:bookmarkEnd w:id="1"/>
    </w:p>
    <w:p w14:paraId="3CE5E5AD" w14:textId="77777777" w:rsidR="00A05532" w:rsidRPr="00A05532" w:rsidRDefault="00A05532" w:rsidP="00A05532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217467B" w14:textId="5AA8FA4F" w:rsidR="00C0701B" w:rsidRPr="00A05532" w:rsidRDefault="00A122AA" w:rsidP="00A05532">
      <w:pPr>
        <w:spacing w:after="0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A05532">
        <w:rPr>
          <w:rFonts w:ascii="Times New Roman" w:hAnsi="Times New Roman"/>
          <w:sz w:val="24"/>
          <w:szCs w:val="24"/>
          <w:lang w:val="bg-BG"/>
        </w:rPr>
        <w:t xml:space="preserve">Съгласувал: </w:t>
      </w:r>
      <w:r w:rsidR="0035459A" w:rsidRPr="00A05532">
        <w:rPr>
          <w:rFonts w:ascii="Times New Roman" w:hAnsi="Times New Roman"/>
          <w:sz w:val="24"/>
          <w:szCs w:val="24"/>
          <w:lang w:val="bg-BG" w:eastAsia="bg-BG"/>
        </w:rPr>
        <w:t>Албена Конакчиева</w:t>
      </w:r>
      <w:r w:rsidR="0035459A" w:rsidRPr="00A05532">
        <w:rPr>
          <w:rFonts w:ascii="Times New Roman" w:hAnsi="Times New Roman"/>
          <w:i/>
          <w:sz w:val="24"/>
          <w:szCs w:val="24"/>
          <w:lang w:val="bg-BG" w:eastAsia="bg-BG"/>
        </w:rPr>
        <w:t>, Директор дирекция ИЕ</w:t>
      </w:r>
    </w:p>
    <w:p w14:paraId="1F978816" w14:textId="77777777" w:rsidR="00A05532" w:rsidRPr="00A05532" w:rsidRDefault="00A05532" w:rsidP="00A05532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14:paraId="3BC731E2" w14:textId="6D59742F" w:rsidR="00A122AA" w:rsidRPr="00A05532" w:rsidRDefault="0035459A" w:rsidP="00BD41FE">
      <w:pPr>
        <w:tabs>
          <w:tab w:val="left" w:pos="3075"/>
        </w:tabs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A05532">
        <w:rPr>
          <w:rFonts w:ascii="Times New Roman" w:hAnsi="Times New Roman"/>
          <w:sz w:val="24"/>
          <w:szCs w:val="24"/>
          <w:lang w:val="bg-BG" w:eastAsia="bg-BG"/>
        </w:rPr>
        <w:t xml:space="preserve">Изготвил: Виктория Тоцева, </w:t>
      </w:r>
      <w:r w:rsidRPr="00A05532">
        <w:rPr>
          <w:rFonts w:ascii="Times New Roman" w:hAnsi="Times New Roman"/>
          <w:i/>
          <w:sz w:val="24"/>
          <w:szCs w:val="24"/>
          <w:lang w:val="bg-BG" w:eastAsia="bg-BG"/>
        </w:rPr>
        <w:t>гл. експерт, отдел „Окол</w:t>
      </w:r>
      <w:r w:rsidR="00BD41FE" w:rsidRPr="00A05532">
        <w:rPr>
          <w:rFonts w:ascii="Times New Roman" w:hAnsi="Times New Roman"/>
          <w:i/>
          <w:sz w:val="24"/>
          <w:szCs w:val="24"/>
          <w:lang w:val="bg-BG" w:eastAsia="bg-BG"/>
        </w:rPr>
        <w:t xml:space="preserve">на среда и води“, Дирекция ИЕ </w:t>
      </w:r>
    </w:p>
    <w:sectPr w:rsidR="00A122AA" w:rsidRPr="00A05532" w:rsidSect="003545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DA606" w14:textId="77777777" w:rsidR="00BC096A" w:rsidRDefault="00BC096A" w:rsidP="0047435E">
      <w:pPr>
        <w:spacing w:after="0" w:line="240" w:lineRule="auto"/>
      </w:pPr>
      <w:r>
        <w:separator/>
      </w:r>
    </w:p>
  </w:endnote>
  <w:endnote w:type="continuationSeparator" w:id="0">
    <w:p w14:paraId="545057B6" w14:textId="77777777" w:rsidR="00BC096A" w:rsidRDefault="00BC096A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EB2BD" w14:textId="77777777" w:rsidR="0047435E" w:rsidRDefault="004743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86F6D" w14:textId="77777777" w:rsidR="0047435E" w:rsidRDefault="0047435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154D7" w14:textId="77777777" w:rsidR="0047435E" w:rsidRDefault="004743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BE99B" w14:textId="77777777" w:rsidR="00BC096A" w:rsidRDefault="00BC096A" w:rsidP="0047435E">
      <w:pPr>
        <w:spacing w:after="0" w:line="240" w:lineRule="auto"/>
      </w:pPr>
      <w:r>
        <w:separator/>
      </w:r>
    </w:p>
  </w:footnote>
  <w:footnote w:type="continuationSeparator" w:id="0">
    <w:p w14:paraId="4ADFFBE5" w14:textId="77777777" w:rsidR="00BC096A" w:rsidRDefault="00BC096A" w:rsidP="0047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325E" w14:textId="77777777" w:rsidR="0047435E" w:rsidRDefault="004743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146B3" w14:textId="77777777" w:rsidR="0047435E" w:rsidRDefault="0047435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82338" w14:textId="77777777" w:rsidR="0047435E" w:rsidRDefault="004743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D44"/>
    <w:multiLevelType w:val="hybridMultilevel"/>
    <w:tmpl w:val="A32C4670"/>
    <w:lvl w:ilvl="0" w:tplc="144891B8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8E02C4"/>
    <w:multiLevelType w:val="hybridMultilevel"/>
    <w:tmpl w:val="B4EC5FBE"/>
    <w:lvl w:ilvl="0" w:tplc="0AAE172E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0402001B">
      <w:start w:val="1"/>
      <w:numFmt w:val="lowerRoman"/>
      <w:lvlText w:val="%3."/>
      <w:lvlJc w:val="right"/>
      <w:pPr>
        <w:ind w:left="2586" w:hanging="180"/>
      </w:pPr>
    </w:lvl>
    <w:lvl w:ilvl="3" w:tplc="0402000F">
      <w:start w:val="1"/>
      <w:numFmt w:val="decimal"/>
      <w:lvlText w:val="%4."/>
      <w:lvlJc w:val="left"/>
      <w:pPr>
        <w:ind w:left="3306" w:hanging="360"/>
      </w:pPr>
    </w:lvl>
    <w:lvl w:ilvl="4" w:tplc="04020019">
      <w:start w:val="1"/>
      <w:numFmt w:val="lowerLetter"/>
      <w:lvlText w:val="%5."/>
      <w:lvlJc w:val="left"/>
      <w:pPr>
        <w:ind w:left="4026" w:hanging="360"/>
      </w:pPr>
    </w:lvl>
    <w:lvl w:ilvl="5" w:tplc="0402001B">
      <w:start w:val="1"/>
      <w:numFmt w:val="lowerRoman"/>
      <w:lvlText w:val="%6."/>
      <w:lvlJc w:val="right"/>
      <w:pPr>
        <w:ind w:left="4746" w:hanging="180"/>
      </w:pPr>
    </w:lvl>
    <w:lvl w:ilvl="6" w:tplc="0402000F">
      <w:start w:val="1"/>
      <w:numFmt w:val="decimal"/>
      <w:lvlText w:val="%7."/>
      <w:lvlJc w:val="left"/>
      <w:pPr>
        <w:ind w:left="5466" w:hanging="360"/>
      </w:pPr>
    </w:lvl>
    <w:lvl w:ilvl="7" w:tplc="04020019">
      <w:start w:val="1"/>
      <w:numFmt w:val="lowerLetter"/>
      <w:lvlText w:val="%8."/>
      <w:lvlJc w:val="left"/>
      <w:pPr>
        <w:ind w:left="6186" w:hanging="360"/>
      </w:pPr>
    </w:lvl>
    <w:lvl w:ilvl="8" w:tplc="0402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2BC7973"/>
    <w:multiLevelType w:val="hybridMultilevel"/>
    <w:tmpl w:val="190AE83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D1248B"/>
    <w:multiLevelType w:val="hybridMultilevel"/>
    <w:tmpl w:val="2D323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87C769C"/>
    <w:multiLevelType w:val="multilevel"/>
    <w:tmpl w:val="61AEC4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4"/>
        </w:tabs>
        <w:ind w:left="5454" w:hanging="1440"/>
      </w:pPr>
      <w:rPr>
        <w:rFonts w:hint="default"/>
      </w:rPr>
    </w:lvl>
  </w:abstractNum>
  <w:abstractNum w:abstractNumId="8" w15:restartNumberingAfterBreak="0">
    <w:nsid w:val="1D73099C"/>
    <w:multiLevelType w:val="hybridMultilevel"/>
    <w:tmpl w:val="86CCA3CC"/>
    <w:lvl w:ilvl="0" w:tplc="DB3A0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E6EEA"/>
    <w:multiLevelType w:val="hybridMultilevel"/>
    <w:tmpl w:val="61CE8BB8"/>
    <w:lvl w:ilvl="0" w:tplc="00F2C2DE">
      <w:start w:val="4"/>
      <w:numFmt w:val="bullet"/>
      <w:lvlText w:val="-"/>
      <w:lvlJc w:val="left"/>
      <w:pPr>
        <w:ind w:left="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7A911BE"/>
    <w:multiLevelType w:val="hybridMultilevel"/>
    <w:tmpl w:val="9DF41C0C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777B6E"/>
    <w:multiLevelType w:val="hybridMultilevel"/>
    <w:tmpl w:val="7788FF3C"/>
    <w:lvl w:ilvl="0" w:tplc="0402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88C0B168">
      <w:numFmt w:val="bullet"/>
      <w:lvlText w:val="•"/>
      <w:lvlJc w:val="left"/>
      <w:pPr>
        <w:ind w:left="2520" w:hanging="450"/>
      </w:pPr>
      <w:rPr>
        <w:rFonts w:ascii="Arial" w:eastAsia="Times New Roman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510202CF"/>
    <w:multiLevelType w:val="hybridMultilevel"/>
    <w:tmpl w:val="F3269486"/>
    <w:lvl w:ilvl="0" w:tplc="A4BC4EE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BDF3D13"/>
    <w:multiLevelType w:val="hybridMultilevel"/>
    <w:tmpl w:val="41B8A2B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70DD2572"/>
    <w:multiLevelType w:val="hybridMultilevel"/>
    <w:tmpl w:val="91A284DE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1"/>
  </w:num>
  <w:num w:numId="5">
    <w:abstractNumId w:val="17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18"/>
  </w:num>
  <w:num w:numId="11">
    <w:abstractNumId w:val="16"/>
  </w:num>
  <w:num w:numId="12">
    <w:abstractNumId w:val="8"/>
  </w:num>
  <w:num w:numId="13">
    <w:abstractNumId w:val="7"/>
  </w:num>
  <w:num w:numId="14">
    <w:abstractNumId w:val="4"/>
  </w:num>
  <w:num w:numId="15">
    <w:abstractNumId w:val="3"/>
  </w:num>
  <w:num w:numId="16">
    <w:abstractNumId w:val="14"/>
  </w:num>
  <w:num w:numId="17">
    <w:abstractNumId w:val="15"/>
  </w:num>
  <w:num w:numId="18">
    <w:abstractNumId w:val="1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0726C"/>
    <w:rsid w:val="00031A00"/>
    <w:rsid w:val="000368B0"/>
    <w:rsid w:val="000370CF"/>
    <w:rsid w:val="0005061F"/>
    <w:rsid w:val="00055333"/>
    <w:rsid w:val="00056E16"/>
    <w:rsid w:val="00066678"/>
    <w:rsid w:val="000672E5"/>
    <w:rsid w:val="00085F30"/>
    <w:rsid w:val="00094A47"/>
    <w:rsid w:val="000E3B7D"/>
    <w:rsid w:val="000E760D"/>
    <w:rsid w:val="000F50E5"/>
    <w:rsid w:val="000F57B2"/>
    <w:rsid w:val="0010614F"/>
    <w:rsid w:val="00114568"/>
    <w:rsid w:val="00124E7D"/>
    <w:rsid w:val="00127C5C"/>
    <w:rsid w:val="001503B7"/>
    <w:rsid w:val="00191697"/>
    <w:rsid w:val="001A52BA"/>
    <w:rsid w:val="001B45C1"/>
    <w:rsid w:val="001B69B3"/>
    <w:rsid w:val="001C1F2F"/>
    <w:rsid w:val="001C5627"/>
    <w:rsid w:val="001C66C1"/>
    <w:rsid w:val="001E3DEC"/>
    <w:rsid w:val="001E43E6"/>
    <w:rsid w:val="00206F95"/>
    <w:rsid w:val="002119E2"/>
    <w:rsid w:val="00232DBD"/>
    <w:rsid w:val="0025556B"/>
    <w:rsid w:val="002564F8"/>
    <w:rsid w:val="00264371"/>
    <w:rsid w:val="002B0A3B"/>
    <w:rsid w:val="002C4774"/>
    <w:rsid w:val="002D32D2"/>
    <w:rsid w:val="002E4C0F"/>
    <w:rsid w:val="002E6D65"/>
    <w:rsid w:val="003061DB"/>
    <w:rsid w:val="003065D7"/>
    <w:rsid w:val="00313552"/>
    <w:rsid w:val="003169A8"/>
    <w:rsid w:val="00334209"/>
    <w:rsid w:val="00336924"/>
    <w:rsid w:val="0035459A"/>
    <w:rsid w:val="00375176"/>
    <w:rsid w:val="0037670B"/>
    <w:rsid w:val="003767C4"/>
    <w:rsid w:val="0038248B"/>
    <w:rsid w:val="00382F7A"/>
    <w:rsid w:val="003867FA"/>
    <w:rsid w:val="00391FAC"/>
    <w:rsid w:val="003A3D5C"/>
    <w:rsid w:val="003B08C8"/>
    <w:rsid w:val="003C363F"/>
    <w:rsid w:val="003D3CC1"/>
    <w:rsid w:val="003D48CF"/>
    <w:rsid w:val="003D7940"/>
    <w:rsid w:val="00413725"/>
    <w:rsid w:val="00426AD2"/>
    <w:rsid w:val="00440226"/>
    <w:rsid w:val="00443B28"/>
    <w:rsid w:val="004455ED"/>
    <w:rsid w:val="00450E7F"/>
    <w:rsid w:val="00461FC6"/>
    <w:rsid w:val="00465048"/>
    <w:rsid w:val="00473C47"/>
    <w:rsid w:val="0047435E"/>
    <w:rsid w:val="0048040C"/>
    <w:rsid w:val="00482973"/>
    <w:rsid w:val="00485971"/>
    <w:rsid w:val="0049399A"/>
    <w:rsid w:val="004A37DA"/>
    <w:rsid w:val="004A6FB4"/>
    <w:rsid w:val="004B167C"/>
    <w:rsid w:val="004C4519"/>
    <w:rsid w:val="004C4C4E"/>
    <w:rsid w:val="004E4719"/>
    <w:rsid w:val="004F2CD4"/>
    <w:rsid w:val="004F45D7"/>
    <w:rsid w:val="00504A88"/>
    <w:rsid w:val="0051037E"/>
    <w:rsid w:val="00535C18"/>
    <w:rsid w:val="00541AD4"/>
    <w:rsid w:val="0054695D"/>
    <w:rsid w:val="00554260"/>
    <w:rsid w:val="00567DD6"/>
    <w:rsid w:val="005778F6"/>
    <w:rsid w:val="00586A21"/>
    <w:rsid w:val="005959CC"/>
    <w:rsid w:val="005B155A"/>
    <w:rsid w:val="005B308B"/>
    <w:rsid w:val="005E17EE"/>
    <w:rsid w:val="005E3427"/>
    <w:rsid w:val="00603903"/>
    <w:rsid w:val="00606025"/>
    <w:rsid w:val="00606345"/>
    <w:rsid w:val="0062290C"/>
    <w:rsid w:val="00626C93"/>
    <w:rsid w:val="00635CF0"/>
    <w:rsid w:val="006447E5"/>
    <w:rsid w:val="00652C3F"/>
    <w:rsid w:val="00664468"/>
    <w:rsid w:val="0066773E"/>
    <w:rsid w:val="00677C7D"/>
    <w:rsid w:val="00696591"/>
    <w:rsid w:val="006A26A7"/>
    <w:rsid w:val="006B626A"/>
    <w:rsid w:val="006C2D7A"/>
    <w:rsid w:val="006C332E"/>
    <w:rsid w:val="006E00AC"/>
    <w:rsid w:val="006E2D1D"/>
    <w:rsid w:val="006E7C06"/>
    <w:rsid w:val="006F2B13"/>
    <w:rsid w:val="006F4016"/>
    <w:rsid w:val="00701581"/>
    <w:rsid w:val="007034C4"/>
    <w:rsid w:val="00711C5C"/>
    <w:rsid w:val="00712915"/>
    <w:rsid w:val="00747282"/>
    <w:rsid w:val="00750557"/>
    <w:rsid w:val="00756FDF"/>
    <w:rsid w:val="00763FC9"/>
    <w:rsid w:val="007A1C17"/>
    <w:rsid w:val="007B5983"/>
    <w:rsid w:val="007E7A4A"/>
    <w:rsid w:val="007F0F98"/>
    <w:rsid w:val="007F70DD"/>
    <w:rsid w:val="00800E23"/>
    <w:rsid w:val="008117F8"/>
    <w:rsid w:val="0081355A"/>
    <w:rsid w:val="00830839"/>
    <w:rsid w:val="0083096A"/>
    <w:rsid w:val="00834A1F"/>
    <w:rsid w:val="008416E1"/>
    <w:rsid w:val="00852CFE"/>
    <w:rsid w:val="00857B13"/>
    <w:rsid w:val="00857FD6"/>
    <w:rsid w:val="00865A41"/>
    <w:rsid w:val="00870570"/>
    <w:rsid w:val="0088432B"/>
    <w:rsid w:val="00885E55"/>
    <w:rsid w:val="008929F5"/>
    <w:rsid w:val="008979AE"/>
    <w:rsid w:val="008A10A0"/>
    <w:rsid w:val="008B205E"/>
    <w:rsid w:val="008B2157"/>
    <w:rsid w:val="008B7E44"/>
    <w:rsid w:val="008C0FE6"/>
    <w:rsid w:val="008C59A3"/>
    <w:rsid w:val="008D1E37"/>
    <w:rsid w:val="008E0F60"/>
    <w:rsid w:val="008E17BB"/>
    <w:rsid w:val="008E75C4"/>
    <w:rsid w:val="00900E86"/>
    <w:rsid w:val="00905EAA"/>
    <w:rsid w:val="0090768E"/>
    <w:rsid w:val="00914CA5"/>
    <w:rsid w:val="00916CC0"/>
    <w:rsid w:val="00917AE9"/>
    <w:rsid w:val="00944DEB"/>
    <w:rsid w:val="009471F2"/>
    <w:rsid w:val="00966531"/>
    <w:rsid w:val="0097187D"/>
    <w:rsid w:val="0097390C"/>
    <w:rsid w:val="009806A3"/>
    <w:rsid w:val="009B7D5F"/>
    <w:rsid w:val="009C2FA7"/>
    <w:rsid w:val="009E364F"/>
    <w:rsid w:val="009F3035"/>
    <w:rsid w:val="00A01EAC"/>
    <w:rsid w:val="00A026ED"/>
    <w:rsid w:val="00A05532"/>
    <w:rsid w:val="00A07A08"/>
    <w:rsid w:val="00A07A75"/>
    <w:rsid w:val="00A122AA"/>
    <w:rsid w:val="00A278E1"/>
    <w:rsid w:val="00A30D87"/>
    <w:rsid w:val="00A40B85"/>
    <w:rsid w:val="00A505E4"/>
    <w:rsid w:val="00A542D6"/>
    <w:rsid w:val="00A63537"/>
    <w:rsid w:val="00A80BF4"/>
    <w:rsid w:val="00A8775C"/>
    <w:rsid w:val="00A97E7E"/>
    <w:rsid w:val="00AC6E9B"/>
    <w:rsid w:val="00AD0D24"/>
    <w:rsid w:val="00AE5183"/>
    <w:rsid w:val="00AF09F0"/>
    <w:rsid w:val="00B0716C"/>
    <w:rsid w:val="00B10231"/>
    <w:rsid w:val="00B14FF8"/>
    <w:rsid w:val="00B222C7"/>
    <w:rsid w:val="00B32D4F"/>
    <w:rsid w:val="00B3505B"/>
    <w:rsid w:val="00B471BC"/>
    <w:rsid w:val="00B616DF"/>
    <w:rsid w:val="00B6612C"/>
    <w:rsid w:val="00B72D6E"/>
    <w:rsid w:val="00B742C5"/>
    <w:rsid w:val="00BA0B8B"/>
    <w:rsid w:val="00BC096A"/>
    <w:rsid w:val="00BD047A"/>
    <w:rsid w:val="00BD41FE"/>
    <w:rsid w:val="00BD4356"/>
    <w:rsid w:val="00BF14F3"/>
    <w:rsid w:val="00BF33D3"/>
    <w:rsid w:val="00C03506"/>
    <w:rsid w:val="00C0701B"/>
    <w:rsid w:val="00C11B02"/>
    <w:rsid w:val="00C201B8"/>
    <w:rsid w:val="00C266EC"/>
    <w:rsid w:val="00C33ECA"/>
    <w:rsid w:val="00C42B59"/>
    <w:rsid w:val="00C4440E"/>
    <w:rsid w:val="00C457C0"/>
    <w:rsid w:val="00C50173"/>
    <w:rsid w:val="00C6433B"/>
    <w:rsid w:val="00C64342"/>
    <w:rsid w:val="00C76419"/>
    <w:rsid w:val="00C76924"/>
    <w:rsid w:val="00C76E7F"/>
    <w:rsid w:val="00C82D06"/>
    <w:rsid w:val="00C86160"/>
    <w:rsid w:val="00C86CDF"/>
    <w:rsid w:val="00CB36FD"/>
    <w:rsid w:val="00CB672C"/>
    <w:rsid w:val="00CF5B1F"/>
    <w:rsid w:val="00D004B4"/>
    <w:rsid w:val="00D02E4A"/>
    <w:rsid w:val="00D040D7"/>
    <w:rsid w:val="00D11FF7"/>
    <w:rsid w:val="00D12CC6"/>
    <w:rsid w:val="00D14E78"/>
    <w:rsid w:val="00D17A81"/>
    <w:rsid w:val="00D21A46"/>
    <w:rsid w:val="00D22A46"/>
    <w:rsid w:val="00D315E2"/>
    <w:rsid w:val="00D4149C"/>
    <w:rsid w:val="00D61C51"/>
    <w:rsid w:val="00D67EB8"/>
    <w:rsid w:val="00D931CE"/>
    <w:rsid w:val="00D970EC"/>
    <w:rsid w:val="00DA5FE5"/>
    <w:rsid w:val="00DB03DA"/>
    <w:rsid w:val="00DB1893"/>
    <w:rsid w:val="00DB437C"/>
    <w:rsid w:val="00DC46AD"/>
    <w:rsid w:val="00DD0198"/>
    <w:rsid w:val="00DD0A3C"/>
    <w:rsid w:val="00DD0FC9"/>
    <w:rsid w:val="00DE2253"/>
    <w:rsid w:val="00E047C0"/>
    <w:rsid w:val="00E1352F"/>
    <w:rsid w:val="00E23370"/>
    <w:rsid w:val="00E32F50"/>
    <w:rsid w:val="00E35F11"/>
    <w:rsid w:val="00E53E46"/>
    <w:rsid w:val="00E73800"/>
    <w:rsid w:val="00E947B4"/>
    <w:rsid w:val="00EA1952"/>
    <w:rsid w:val="00EB002F"/>
    <w:rsid w:val="00EB5102"/>
    <w:rsid w:val="00ED74BA"/>
    <w:rsid w:val="00EF64C4"/>
    <w:rsid w:val="00EF7D08"/>
    <w:rsid w:val="00F03C33"/>
    <w:rsid w:val="00F07EBC"/>
    <w:rsid w:val="00F1542D"/>
    <w:rsid w:val="00F40731"/>
    <w:rsid w:val="00F44654"/>
    <w:rsid w:val="00F51F12"/>
    <w:rsid w:val="00F553A9"/>
    <w:rsid w:val="00F63203"/>
    <w:rsid w:val="00F67B07"/>
    <w:rsid w:val="00F70DD8"/>
    <w:rsid w:val="00F7563C"/>
    <w:rsid w:val="00F77341"/>
    <w:rsid w:val="00F814D0"/>
    <w:rsid w:val="00F9500D"/>
    <w:rsid w:val="00FB0DAB"/>
    <w:rsid w:val="00FB6B07"/>
    <w:rsid w:val="00FC3B7C"/>
    <w:rsid w:val="00FC4A3D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31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FAC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character" w:styleId="ab">
    <w:name w:val="Hyperlink"/>
    <w:basedOn w:val="a0"/>
    <w:uiPriority w:val="99"/>
    <w:unhideWhenUsed/>
    <w:rsid w:val="00635CF0"/>
    <w:rPr>
      <w:color w:val="0000FF" w:themeColor="hyperlink"/>
      <w:u w:val="single"/>
    </w:rPr>
  </w:style>
  <w:style w:type="paragraph" w:styleId="ac">
    <w:name w:val="Body Text"/>
    <w:basedOn w:val="a"/>
    <w:link w:val="ad"/>
    <w:rsid w:val="001B69B3"/>
    <w:pPr>
      <w:spacing w:after="0" w:line="240" w:lineRule="auto"/>
    </w:pPr>
    <w:rPr>
      <w:rFonts w:ascii="Times New Roman" w:eastAsia="Times New Roman" w:hAnsi="Times New Roman"/>
      <w:sz w:val="32"/>
      <w:szCs w:val="20"/>
    </w:rPr>
  </w:style>
  <w:style w:type="character" w:customStyle="1" w:styleId="ad">
    <w:name w:val="Основен текст Знак"/>
    <w:basedOn w:val="a0"/>
    <w:link w:val="ac"/>
    <w:rsid w:val="001B69B3"/>
    <w:rPr>
      <w:rFonts w:ascii="Times New Roman" w:eastAsia="Times New Roman" w:hAnsi="Times New Roman" w:cs="Times New Roman"/>
      <w:sz w:val="32"/>
      <w:szCs w:val="20"/>
    </w:rPr>
  </w:style>
  <w:style w:type="paragraph" w:styleId="ae">
    <w:name w:val="Body Text Indent"/>
    <w:basedOn w:val="a"/>
    <w:link w:val="af"/>
    <w:uiPriority w:val="99"/>
    <w:unhideWhenUsed/>
    <w:rsid w:val="00055333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uiPriority w:val="99"/>
    <w:rsid w:val="00055333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ovo@gabrovo.b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.totseva@gabrovo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1489-A415-43D4-935C-C2573729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1526</Words>
  <Characters>8702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2023-12-12T18:37:00Z</dcterms:created>
  <dcterms:modified xsi:type="dcterms:W3CDTF">2025-10-31T08:28:00Z</dcterms:modified>
</cp:coreProperties>
</file>